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E60BE" w14:textId="3309685E" w:rsidR="00612A33" w:rsidRDefault="00612A33" w:rsidP="00612A33">
      <w:pPr>
        <w:shd w:val="clear" w:color="auto" w:fill="FFFFFF"/>
        <w:spacing w:before="180" w:after="180" w:line="240" w:lineRule="auto"/>
        <w:rPr>
          <w:rFonts w:ascii="Helvetica" w:eastAsia="Times New Roman" w:hAnsi="Helvetica" w:cs="Helvetica"/>
          <w:b/>
          <w:bCs/>
          <w:color w:val="0000FF"/>
          <w:sz w:val="28"/>
          <w:szCs w:val="28"/>
        </w:rPr>
      </w:pPr>
      <w:r>
        <w:rPr>
          <w:rFonts w:ascii="Helvetica" w:eastAsia="Times New Roman" w:hAnsi="Helvetica" w:cs="Helvetica"/>
          <w:b/>
          <w:bCs/>
          <w:color w:val="0000FF"/>
          <w:sz w:val="28"/>
          <w:szCs w:val="28"/>
        </w:rPr>
        <w:t>Please see below to better answer this question:</w:t>
      </w:r>
    </w:p>
    <w:p w14:paraId="0AF59D51" w14:textId="6CE838E9" w:rsidR="00612A33" w:rsidRDefault="00612A33" w:rsidP="00612A33">
      <w:pPr>
        <w:shd w:val="clear" w:color="auto" w:fill="FFFFFF"/>
        <w:spacing w:before="180" w:after="180" w:line="240" w:lineRule="auto"/>
        <w:rPr>
          <w:rFonts w:ascii="Helvetica" w:eastAsia="Times New Roman" w:hAnsi="Helvetica" w:cs="Helvetica"/>
          <w:b/>
          <w:bCs/>
          <w:color w:val="0000FF"/>
          <w:sz w:val="28"/>
          <w:szCs w:val="28"/>
        </w:rPr>
      </w:pPr>
      <w:r>
        <w:rPr>
          <w:rFonts w:ascii="Helvetica" w:hAnsi="Helvetica" w:cs="Helvetica"/>
          <w:color w:val="000000"/>
          <w:sz w:val="28"/>
          <w:szCs w:val="28"/>
          <w:shd w:val="clear" w:color="auto" w:fill="FFFFFF"/>
        </w:rPr>
        <w:t>What are the most critical issues facing the healthcare system in the United States today? Before answering this question, see what insights you can find at the web sites of these major health organizations: American Medical Association (www.ama-assn.org), American Hospital Association (www.aha.org), American Nurses Association (www.ana.org), and the Association of American Medical Colleges (www.aamc.org).</w:t>
      </w:r>
    </w:p>
    <w:p w14:paraId="5981435E" w14:textId="77777777" w:rsidR="00612A33" w:rsidRDefault="00612A33" w:rsidP="00612A33">
      <w:pPr>
        <w:shd w:val="clear" w:color="auto" w:fill="FFFFFF"/>
        <w:spacing w:before="180" w:after="180" w:line="240" w:lineRule="auto"/>
        <w:rPr>
          <w:rFonts w:ascii="Helvetica" w:eastAsia="Times New Roman" w:hAnsi="Helvetica" w:cs="Helvetica"/>
          <w:b/>
          <w:bCs/>
          <w:color w:val="0000FF"/>
          <w:sz w:val="28"/>
          <w:szCs w:val="28"/>
        </w:rPr>
      </w:pPr>
    </w:p>
    <w:p w14:paraId="47CB6016" w14:textId="38922424" w:rsidR="00612A33" w:rsidRPr="00612A33" w:rsidRDefault="00612A33" w:rsidP="00612A33">
      <w:pPr>
        <w:shd w:val="clear" w:color="auto" w:fill="FFFFFF"/>
        <w:spacing w:before="180" w:after="180" w:line="240" w:lineRule="auto"/>
        <w:rPr>
          <w:rFonts w:ascii="Helvetica" w:eastAsia="Times New Roman" w:hAnsi="Helvetica" w:cs="Helvetica"/>
          <w:color w:val="000000"/>
          <w:sz w:val="24"/>
          <w:szCs w:val="24"/>
        </w:rPr>
      </w:pPr>
      <w:r w:rsidRPr="00612A33">
        <w:rPr>
          <w:rFonts w:ascii="Helvetica" w:eastAsia="Times New Roman" w:hAnsi="Helvetica" w:cs="Helvetica"/>
          <w:b/>
          <w:bCs/>
          <w:color w:val="0000FF"/>
          <w:sz w:val="28"/>
          <w:szCs w:val="28"/>
        </w:rPr>
        <w:t>Readings</w:t>
      </w:r>
    </w:p>
    <w:p w14:paraId="6032120B" w14:textId="77777777" w:rsidR="00612A33" w:rsidRPr="00612A33" w:rsidRDefault="00612A33" w:rsidP="00612A33">
      <w:pPr>
        <w:numPr>
          <w:ilvl w:val="0"/>
          <w:numId w:val="1"/>
        </w:numPr>
        <w:shd w:val="clear" w:color="auto" w:fill="FFFFFF"/>
        <w:spacing w:before="180" w:after="180" w:line="240" w:lineRule="auto"/>
        <w:ind w:left="1095"/>
        <w:rPr>
          <w:rFonts w:ascii="Helvetica" w:eastAsia="Times New Roman" w:hAnsi="Helvetica" w:cs="Helvetica"/>
          <w:color w:val="000000"/>
          <w:sz w:val="24"/>
          <w:szCs w:val="24"/>
        </w:rPr>
      </w:pPr>
      <w:proofErr w:type="spellStart"/>
      <w:r w:rsidRPr="00612A33">
        <w:rPr>
          <w:rFonts w:ascii="Helvetica" w:eastAsia="Times New Roman" w:hAnsi="Helvetica" w:cs="Helvetica"/>
          <w:color w:val="000000"/>
          <w:sz w:val="24"/>
          <w:szCs w:val="24"/>
        </w:rPr>
        <w:t>Kheibari</w:t>
      </w:r>
      <w:proofErr w:type="spellEnd"/>
      <w:r w:rsidRPr="00612A33">
        <w:rPr>
          <w:rFonts w:ascii="Helvetica" w:eastAsia="Times New Roman" w:hAnsi="Helvetica" w:cs="Helvetica"/>
          <w:color w:val="000000"/>
          <w:sz w:val="24"/>
          <w:szCs w:val="24"/>
        </w:rPr>
        <w:t xml:space="preserve">, M.J., </w:t>
      </w:r>
      <w:proofErr w:type="spellStart"/>
      <w:r w:rsidRPr="00612A33">
        <w:rPr>
          <w:rFonts w:ascii="Helvetica" w:eastAsia="Times New Roman" w:hAnsi="Helvetica" w:cs="Helvetica"/>
          <w:color w:val="000000"/>
          <w:sz w:val="24"/>
          <w:szCs w:val="24"/>
        </w:rPr>
        <w:t>Esmaeili</w:t>
      </w:r>
      <w:proofErr w:type="spellEnd"/>
      <w:r w:rsidRPr="00612A33">
        <w:rPr>
          <w:rFonts w:ascii="Helvetica" w:eastAsia="Times New Roman" w:hAnsi="Helvetica" w:cs="Helvetica"/>
          <w:color w:val="000000"/>
          <w:sz w:val="24"/>
          <w:szCs w:val="24"/>
        </w:rPr>
        <w:t xml:space="preserve">, R., &amp; </w:t>
      </w:r>
      <w:proofErr w:type="spellStart"/>
      <w:r w:rsidRPr="00612A33">
        <w:rPr>
          <w:rFonts w:ascii="Helvetica" w:eastAsia="Times New Roman" w:hAnsi="Helvetica" w:cs="Helvetica"/>
          <w:color w:val="000000"/>
          <w:sz w:val="24"/>
          <w:szCs w:val="24"/>
        </w:rPr>
        <w:t>Kazemian</w:t>
      </w:r>
      <w:proofErr w:type="spellEnd"/>
      <w:r w:rsidRPr="00612A33">
        <w:rPr>
          <w:rFonts w:ascii="Helvetica" w:eastAsia="Times New Roman" w:hAnsi="Helvetica" w:cs="Helvetica"/>
          <w:color w:val="000000"/>
          <w:sz w:val="24"/>
          <w:szCs w:val="24"/>
        </w:rPr>
        <w:t>, M. (2019). Impacts of health reform plan in Iran on health payments distributions and catastrophic expenditure. </w:t>
      </w:r>
      <w:r w:rsidRPr="00612A33">
        <w:rPr>
          <w:rFonts w:ascii="Helvetica" w:eastAsia="Times New Roman" w:hAnsi="Helvetica" w:cs="Helvetica"/>
          <w:i/>
          <w:iCs/>
          <w:color w:val="000000"/>
          <w:sz w:val="24"/>
          <w:szCs w:val="24"/>
        </w:rPr>
        <w:t>Iranian Journal of Public Health</w:t>
      </w:r>
      <w:r w:rsidRPr="00612A33">
        <w:rPr>
          <w:rFonts w:ascii="Helvetica" w:eastAsia="Times New Roman" w:hAnsi="Helvetica" w:cs="Helvetica"/>
          <w:color w:val="000000"/>
          <w:sz w:val="24"/>
          <w:szCs w:val="24"/>
        </w:rPr>
        <w:t>, </w:t>
      </w:r>
      <w:r w:rsidRPr="00612A33">
        <w:rPr>
          <w:rFonts w:ascii="Helvetica" w:eastAsia="Times New Roman" w:hAnsi="Helvetica" w:cs="Helvetica"/>
          <w:i/>
          <w:iCs/>
          <w:color w:val="000000"/>
          <w:sz w:val="24"/>
          <w:szCs w:val="24"/>
        </w:rPr>
        <w:t>48</w:t>
      </w:r>
      <w:r w:rsidRPr="00612A33">
        <w:rPr>
          <w:rFonts w:ascii="Helvetica" w:eastAsia="Times New Roman" w:hAnsi="Helvetica" w:cs="Helvetica"/>
          <w:color w:val="000000"/>
          <w:sz w:val="24"/>
          <w:szCs w:val="24"/>
        </w:rPr>
        <w:t>(10), 1861–1869. </w:t>
      </w:r>
    </w:p>
    <w:p w14:paraId="7BEB18F8" w14:textId="77777777" w:rsidR="00612A33" w:rsidRPr="00612A33" w:rsidRDefault="00612A33" w:rsidP="00612A33">
      <w:pPr>
        <w:shd w:val="clear" w:color="auto" w:fill="FFFFFF"/>
        <w:spacing w:after="0" w:line="240" w:lineRule="auto"/>
        <w:ind w:left="1095"/>
        <w:rPr>
          <w:rFonts w:ascii="Helvetica" w:eastAsia="Times New Roman" w:hAnsi="Helvetica" w:cs="Helvetica"/>
          <w:color w:val="000000"/>
          <w:sz w:val="24"/>
          <w:szCs w:val="24"/>
        </w:rPr>
      </w:pPr>
      <w:hyperlink r:id="rId5" w:tgtFrame="_blank" w:history="1">
        <w:r w:rsidRPr="00612A33">
          <w:rPr>
            <w:rFonts w:ascii="Helvetica" w:eastAsia="Times New Roman" w:hAnsi="Helvetica" w:cs="Helvetica"/>
            <w:color w:val="0000FF"/>
            <w:sz w:val="24"/>
            <w:szCs w:val="24"/>
            <w:u w:val="single"/>
          </w:rPr>
          <w:t>https://www.ncbi.nlm.nih.gov/pmc/articles/PMC6908924/pdf/IJPH-48-1861.pdf</w:t>
        </w:r>
        <w:r w:rsidRPr="00612A33">
          <w:rPr>
            <w:rFonts w:ascii="Helvetica" w:eastAsia="Times New Roman" w:hAnsi="Helvetica" w:cs="Helvetica"/>
            <w:color w:val="0000FF"/>
            <w:sz w:val="24"/>
            <w:szCs w:val="24"/>
            <w:u w:val="single"/>
            <w:bdr w:val="none" w:sz="0" w:space="0" w:color="auto" w:frame="1"/>
          </w:rPr>
          <w:t> (Links to an external site.)</w:t>
        </w:r>
      </w:hyperlink>
    </w:p>
    <w:p w14:paraId="0529CE4B" w14:textId="77777777" w:rsidR="00612A33" w:rsidRPr="00612A33" w:rsidRDefault="00612A33" w:rsidP="00612A33">
      <w:pPr>
        <w:shd w:val="clear" w:color="auto" w:fill="FFFFFF"/>
        <w:spacing w:before="180" w:after="180" w:line="240" w:lineRule="auto"/>
        <w:rPr>
          <w:rFonts w:ascii="Helvetica" w:eastAsia="Times New Roman" w:hAnsi="Helvetica" w:cs="Helvetica"/>
          <w:color w:val="000000"/>
          <w:sz w:val="24"/>
          <w:szCs w:val="24"/>
        </w:rPr>
      </w:pPr>
      <w:r w:rsidRPr="00612A33">
        <w:rPr>
          <w:rFonts w:ascii="Helvetica" w:eastAsia="Times New Roman" w:hAnsi="Helvetica" w:cs="Helvetica"/>
          <w:b/>
          <w:bCs/>
          <w:color w:val="0000FF"/>
          <w:sz w:val="28"/>
          <w:szCs w:val="28"/>
        </w:rPr>
        <w:t>Media (videos, websites, etc.)</w:t>
      </w:r>
    </w:p>
    <w:p w14:paraId="2FDBD1D0" w14:textId="77777777" w:rsidR="00612A33" w:rsidRPr="00612A33" w:rsidRDefault="00612A33" w:rsidP="00612A33">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000000"/>
          <w:sz w:val="24"/>
          <w:szCs w:val="24"/>
        </w:rPr>
      </w:pPr>
      <w:r w:rsidRPr="00612A33">
        <w:rPr>
          <w:rFonts w:ascii="Helvetica" w:eastAsia="Times New Roman" w:hAnsi="Helvetica" w:cs="Helvetica"/>
          <w:b/>
          <w:bCs/>
          <w:color w:val="000000"/>
          <w:sz w:val="24"/>
          <w:szCs w:val="24"/>
        </w:rPr>
        <w:t>Healthcare Reform Total time- 101minutes.</w:t>
      </w:r>
    </w:p>
    <w:p w14:paraId="1F0CE5BE" w14:textId="77777777" w:rsidR="00612A33" w:rsidRPr="00612A33" w:rsidRDefault="00612A33" w:rsidP="00612A33">
      <w:pPr>
        <w:shd w:val="clear" w:color="auto" w:fill="FFFFFF"/>
        <w:spacing w:before="180" w:after="180" w:line="240" w:lineRule="auto"/>
        <w:rPr>
          <w:rFonts w:ascii="Helvetica" w:eastAsia="Times New Roman" w:hAnsi="Helvetica" w:cs="Helvetica"/>
          <w:color w:val="000000"/>
          <w:sz w:val="24"/>
          <w:szCs w:val="24"/>
        </w:rPr>
      </w:pPr>
      <w:r w:rsidRPr="00612A33">
        <w:rPr>
          <w:rFonts w:ascii="Helvetica" w:eastAsia="Times New Roman" w:hAnsi="Helvetica" w:cs="Helvetica"/>
          <w:color w:val="000000"/>
          <w:sz w:val="24"/>
          <w:szCs w:val="24"/>
        </w:rPr>
        <w:t>      Healthcare reform is the bane of existence for public health practitioners. How is healthcare paid for? Is healthcare a right or a privilege?</w:t>
      </w:r>
    </w:p>
    <w:p w14:paraId="4CD660F2" w14:textId="77777777" w:rsidR="00612A33" w:rsidRPr="00612A33" w:rsidRDefault="00612A33" w:rsidP="00612A33">
      <w:pPr>
        <w:shd w:val="clear" w:color="auto" w:fill="FFFFFF"/>
        <w:spacing w:after="0" w:line="240" w:lineRule="auto"/>
        <w:rPr>
          <w:rFonts w:ascii="Helvetica" w:eastAsia="Times New Roman" w:hAnsi="Helvetica" w:cs="Helvetica"/>
          <w:color w:val="000000"/>
          <w:sz w:val="24"/>
          <w:szCs w:val="24"/>
        </w:rPr>
      </w:pPr>
      <w:r w:rsidRPr="00612A33">
        <w:rPr>
          <w:rFonts w:ascii="Helvetica" w:eastAsia="Times New Roman" w:hAnsi="Helvetica" w:cs="Helvetica"/>
          <w:color w:val="000000"/>
          <w:sz w:val="24"/>
          <w:szCs w:val="24"/>
        </w:rPr>
        <w:t xml:space="preserve">American Enterprise </w:t>
      </w:r>
      <w:proofErr w:type="gramStart"/>
      <w:r w:rsidRPr="00612A33">
        <w:rPr>
          <w:rFonts w:ascii="Helvetica" w:eastAsia="Times New Roman" w:hAnsi="Helvetica" w:cs="Helvetica"/>
          <w:color w:val="000000"/>
          <w:sz w:val="24"/>
          <w:szCs w:val="24"/>
        </w:rPr>
        <w:t>Institute.(</w:t>
      </w:r>
      <w:proofErr w:type="gramEnd"/>
      <w:r w:rsidRPr="00612A33">
        <w:rPr>
          <w:rFonts w:ascii="Helvetica" w:eastAsia="Times New Roman" w:hAnsi="Helvetica" w:cs="Helvetica"/>
          <w:color w:val="000000"/>
          <w:sz w:val="24"/>
          <w:szCs w:val="24"/>
        </w:rPr>
        <w:t>2017, May 11)</w:t>
      </w:r>
      <w:r w:rsidRPr="00612A33">
        <w:rPr>
          <w:rFonts w:ascii="Helvetica" w:eastAsia="Times New Roman" w:hAnsi="Helvetica" w:cs="Helvetica"/>
          <w:i/>
          <w:iCs/>
          <w:color w:val="000000"/>
          <w:sz w:val="24"/>
          <w:szCs w:val="24"/>
        </w:rPr>
        <w:t>.Scope of practice regulation and health care reform | LIVE STREAM</w:t>
      </w:r>
      <w:r w:rsidRPr="00612A33">
        <w:rPr>
          <w:rFonts w:ascii="Helvetica" w:eastAsia="Times New Roman" w:hAnsi="Helvetica" w:cs="Helvetica"/>
          <w:color w:val="000000"/>
          <w:sz w:val="24"/>
          <w:szCs w:val="24"/>
        </w:rPr>
        <w:t> [Video]. You Tube.</w:t>
      </w:r>
      <w:r w:rsidRPr="00612A33">
        <w:rPr>
          <w:rFonts w:ascii="Helvetica" w:eastAsia="Times New Roman" w:hAnsi="Helvetica" w:cs="Helvetica"/>
          <w:color w:val="000000"/>
          <w:sz w:val="24"/>
          <w:szCs w:val="24"/>
        </w:rPr>
        <w:br/>
      </w:r>
      <w:hyperlink r:id="rId6" w:tgtFrame="_blank" w:history="1">
        <w:r w:rsidRPr="00612A33">
          <w:rPr>
            <w:rFonts w:ascii="Helvetica" w:eastAsia="Times New Roman" w:hAnsi="Helvetica" w:cs="Helvetica"/>
            <w:color w:val="0000FF"/>
            <w:sz w:val="24"/>
            <w:szCs w:val="24"/>
            <w:u w:val="single"/>
          </w:rPr>
          <w:t>Scope of practice regulation and health care reform | LIVE STREAM</w:t>
        </w:r>
        <w:r w:rsidRPr="00612A33">
          <w:rPr>
            <w:rFonts w:ascii="Helvetica" w:eastAsia="Times New Roman" w:hAnsi="Helvetica" w:cs="Helvetica"/>
            <w:color w:val="0000FF"/>
            <w:sz w:val="24"/>
            <w:szCs w:val="24"/>
            <w:u w:val="single"/>
            <w:bdr w:val="none" w:sz="0" w:space="0" w:color="auto" w:frame="1"/>
          </w:rPr>
          <w:t> (Links to an external site.)</w:t>
        </w:r>
      </w:hyperlink>
      <w:r w:rsidRPr="00612A33">
        <w:rPr>
          <w:rFonts w:ascii="Helvetica" w:eastAsia="Times New Roman" w:hAnsi="Helvetica" w:cs="Helvetica"/>
          <w:noProof/>
          <w:color w:val="0000FF"/>
          <w:sz w:val="24"/>
          <w:szCs w:val="24"/>
        </w:rPr>
        <w:drawing>
          <wp:inline distT="0" distB="0" distL="0" distR="0" wp14:anchorId="57520339" wp14:editId="00527D59">
            <wp:extent cx="1333500" cy="952500"/>
            <wp:effectExtent l="0" t="0" r="0" b="0"/>
            <wp:docPr id="1" name="Picture 1" descr="Scope of practice regulation and health care reform | LIVE STREA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pe of practice regulation and health care reform | LIVE STREAM">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240A1D95" w14:textId="77777777" w:rsidR="000B7B67" w:rsidRDefault="00612A33"/>
    <w:sectPr w:rsidR="000B7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353776"/>
    <w:multiLevelType w:val="multilevel"/>
    <w:tmpl w:val="EB7C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A07F3A"/>
    <w:multiLevelType w:val="multilevel"/>
    <w:tmpl w:val="6032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A33"/>
    <w:rsid w:val="00181DF6"/>
    <w:rsid w:val="00612A33"/>
    <w:rsid w:val="00C9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00C35"/>
  <w15:chartTrackingRefBased/>
  <w15:docId w15:val="{015D0AB3-DDFD-4C9D-B056-23494AD4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423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_Be4EwF3IiM" TargetMode="External"/><Relationship Id="rId5" Type="http://schemas.openxmlformats.org/officeDocument/2006/relationships/hyperlink" Target="https://www.ncbi.nlm.nih.gov/pmc/articles/PMC6908924/pdf/IJPH-48-186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1193</Characters>
  <Application>Microsoft Office Word</Application>
  <DocSecurity>0</DocSecurity>
  <Lines>9</Lines>
  <Paragraphs>2</Paragraphs>
  <ScaleCrop>false</ScaleCrop>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Givens</dc:creator>
  <cp:keywords/>
  <dc:description/>
  <cp:lastModifiedBy>Tierra Givens</cp:lastModifiedBy>
  <cp:revision>1</cp:revision>
  <dcterms:created xsi:type="dcterms:W3CDTF">2020-12-03T22:02:00Z</dcterms:created>
  <dcterms:modified xsi:type="dcterms:W3CDTF">2020-12-03T22:03:00Z</dcterms:modified>
</cp:coreProperties>
</file>